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2E2B3" w14:textId="77777777" w:rsidR="00527E54" w:rsidRPr="00527E54" w:rsidRDefault="00527E54" w:rsidP="00527E54">
      <w:pPr>
        <w:spacing w:line="240" w:lineRule="auto"/>
        <w:rPr>
          <w:b/>
        </w:rPr>
      </w:pPr>
      <w:r w:rsidRPr="00527E54">
        <w:rPr>
          <w:b/>
        </w:rPr>
        <w:t>Thursday 16 January 2025</w:t>
      </w:r>
    </w:p>
    <w:p w14:paraId="3B64B317" w14:textId="77777777" w:rsidR="00527E54" w:rsidRDefault="00527E54">
      <w:pPr>
        <w:spacing w:line="240" w:lineRule="auto"/>
        <w:jc w:val="center"/>
        <w:rPr>
          <w:b/>
          <w:sz w:val="28"/>
          <w:szCs w:val="28"/>
        </w:rPr>
      </w:pPr>
    </w:p>
    <w:p w14:paraId="00000001" w14:textId="0C97ECD1" w:rsidR="0080247B" w:rsidRPr="00094138" w:rsidRDefault="00D5757D">
      <w:pPr>
        <w:spacing w:line="240" w:lineRule="auto"/>
        <w:jc w:val="center"/>
        <w:rPr>
          <w:b/>
          <w:sz w:val="28"/>
          <w:szCs w:val="28"/>
        </w:rPr>
      </w:pPr>
      <w:r w:rsidRPr="00094138">
        <w:rPr>
          <w:b/>
          <w:sz w:val="28"/>
          <w:szCs w:val="28"/>
        </w:rPr>
        <w:t xml:space="preserve">Avenir and </w:t>
      </w:r>
      <w:r w:rsidR="00D6467F" w:rsidRPr="00094138">
        <w:rPr>
          <w:b/>
          <w:sz w:val="28"/>
          <w:szCs w:val="28"/>
        </w:rPr>
        <w:t>the lang cat</w:t>
      </w:r>
      <w:r w:rsidRPr="00094138">
        <w:rPr>
          <w:b/>
          <w:sz w:val="28"/>
          <w:szCs w:val="28"/>
        </w:rPr>
        <w:t xml:space="preserve"> forge industry-first partnership for smarter financial reporting and compliance</w:t>
      </w:r>
    </w:p>
    <w:p w14:paraId="00000003" w14:textId="77777777" w:rsidR="0080247B" w:rsidRDefault="0080247B">
      <w:pPr>
        <w:spacing w:line="240" w:lineRule="auto"/>
        <w:jc w:val="center"/>
        <w:rPr>
          <w:b/>
        </w:rPr>
      </w:pPr>
    </w:p>
    <w:p w14:paraId="2320A8D6" w14:textId="399DF071" w:rsidR="003422CA" w:rsidRDefault="003422CA">
      <w:pPr>
        <w:spacing w:line="240" w:lineRule="auto"/>
      </w:pPr>
      <w:hyperlink r:id="rId9">
        <w:r>
          <w:rPr>
            <w:color w:val="1155CC"/>
            <w:u w:val="single"/>
          </w:rPr>
          <w:t>Avenir</w:t>
        </w:r>
      </w:hyperlink>
      <w:r w:rsidR="00D5757D">
        <w:t xml:space="preserve">, a leader in AI-driven financial reporting in the UK, </w:t>
      </w:r>
      <w:r w:rsidR="002B7DDA">
        <w:t>and</w:t>
      </w:r>
      <w:r w:rsidR="00D6467F">
        <w:t xml:space="preserve"> the lang cat</w:t>
      </w:r>
      <w:r w:rsidR="000352E2">
        <w:t xml:space="preserve"> through its</w:t>
      </w:r>
      <w:r w:rsidR="004E3F93">
        <w:t xml:space="preserve"> reg-tech</w:t>
      </w:r>
      <w:r w:rsidR="00D5757D">
        <w:t xml:space="preserve"> </w:t>
      </w:r>
      <w:hyperlink r:id="rId10">
        <w:r w:rsidR="00D5757D">
          <w:rPr>
            <w:color w:val="1155CC"/>
            <w:u w:val="single"/>
          </w:rPr>
          <w:t xml:space="preserve"> </w:t>
        </w:r>
        <w:proofErr w:type="spellStart"/>
        <w:r w:rsidR="00D5757D">
          <w:rPr>
            <w:color w:val="1155CC"/>
            <w:u w:val="single"/>
          </w:rPr>
          <w:t>Analyser</w:t>
        </w:r>
        <w:proofErr w:type="spellEnd"/>
      </w:hyperlink>
      <w:r w:rsidR="00D5757D">
        <w:t xml:space="preserve"> </w:t>
      </w:r>
      <w:r w:rsidR="00D6467F">
        <w:t>software</w:t>
      </w:r>
      <w:r w:rsidR="004C35A3">
        <w:t>,</w:t>
      </w:r>
      <w:r w:rsidR="00A4607D">
        <w:t xml:space="preserve"> </w:t>
      </w:r>
      <w:r w:rsidR="004C5D2A">
        <w:t xml:space="preserve">today </w:t>
      </w:r>
      <w:r w:rsidR="00FC652E">
        <w:t>announced</w:t>
      </w:r>
      <w:r w:rsidR="004C5D2A">
        <w:t xml:space="preserve"> </w:t>
      </w:r>
      <w:r w:rsidR="007C3B8B">
        <w:t xml:space="preserve">a strategic partnership to support financial advice firms with more </w:t>
      </w:r>
      <w:r w:rsidR="007F7C7C">
        <w:t>efficient reporting</w:t>
      </w:r>
      <w:r w:rsidR="00D6467F">
        <w:t xml:space="preserve">.  </w:t>
      </w:r>
    </w:p>
    <w:p w14:paraId="3257F7BA" w14:textId="77777777" w:rsidR="003422CA" w:rsidRDefault="003422CA">
      <w:pPr>
        <w:spacing w:line="240" w:lineRule="auto"/>
      </w:pPr>
    </w:p>
    <w:p w14:paraId="00000004" w14:textId="2AAB4A0E" w:rsidR="0080247B" w:rsidRDefault="00D6467F">
      <w:pPr>
        <w:spacing w:line="240" w:lineRule="auto"/>
      </w:pPr>
      <w:r>
        <w:t xml:space="preserve">Analyser is a platform and MPS comparison </w:t>
      </w:r>
      <w:r w:rsidR="000352E2">
        <w:t>solution</w:t>
      </w:r>
      <w:r>
        <w:t xml:space="preserve"> developed to provide advice firms with independent, robust and </w:t>
      </w:r>
      <w:r w:rsidR="004E3F93">
        <w:t>repeatable</w:t>
      </w:r>
      <w:r>
        <w:t xml:space="preserve"> due </w:t>
      </w:r>
      <w:r w:rsidR="000352E2">
        <w:t>diligence</w:t>
      </w:r>
      <w:r w:rsidR="004E3F93">
        <w:t xml:space="preserve"> and client reporting</w:t>
      </w:r>
      <w:r w:rsidR="00A979C4">
        <w:t>.  It</w:t>
      </w:r>
      <w:r w:rsidR="003A4486">
        <w:t xml:space="preserve"> helps</w:t>
      </w:r>
      <w:r w:rsidR="000352E2">
        <w:t xml:space="preserve"> ensure they make the best decisions for customers and comply with the demands of the regulator.</w:t>
      </w:r>
      <w:r>
        <w:t xml:space="preserve"> </w:t>
      </w:r>
      <w:r w:rsidR="007C6154">
        <w:t xml:space="preserve">The </w:t>
      </w:r>
      <w:r>
        <w:t xml:space="preserve">partnership combines Avenir’s platform with Analyser’s </w:t>
      </w:r>
      <w:r w:rsidR="000352E2">
        <w:t xml:space="preserve">insights and </w:t>
      </w:r>
      <w:r>
        <w:t>analytics to automate data and streamline reporting, saving time and improving accuracy.</w:t>
      </w:r>
    </w:p>
    <w:p w14:paraId="00000005" w14:textId="6FA8BA98" w:rsidR="0080247B" w:rsidRDefault="00D5757D">
      <w:pPr>
        <w:spacing w:before="240" w:after="240" w:line="240" w:lineRule="auto"/>
      </w:pPr>
      <w:r>
        <w:t xml:space="preserve">With this integration, financial </w:t>
      </w:r>
      <w:r w:rsidR="00A24592">
        <w:t xml:space="preserve">advisers </w:t>
      </w:r>
      <w:r>
        <w:t xml:space="preserve">can generate precise suitability reports to meet the FCA’s Consumer Duty standards, helping firms to gain time whilst demonstrating their </w:t>
      </w:r>
      <w:r w:rsidR="00FC652E">
        <w:t>added value</w:t>
      </w:r>
      <w:r>
        <w:t>, mitigate risk, and focus on delivering client-centric outcomes.</w:t>
      </w:r>
    </w:p>
    <w:p w14:paraId="40FF0B1B" w14:textId="450362D7" w:rsidR="00A24592" w:rsidRPr="002928D5" w:rsidRDefault="00D5757D" w:rsidP="002928D5">
      <w:pPr>
        <w:spacing w:before="240" w:after="240" w:line="240" w:lineRule="auto"/>
        <w:rPr>
          <w:i/>
        </w:rPr>
      </w:pPr>
      <w:r>
        <w:rPr>
          <w:i/>
        </w:rPr>
        <w:t xml:space="preserve">"We're excited to partner with </w:t>
      </w:r>
      <w:r w:rsidR="000352E2">
        <w:rPr>
          <w:i/>
        </w:rPr>
        <w:t xml:space="preserve">the lang cat and </w:t>
      </w:r>
      <w:r>
        <w:rPr>
          <w:i/>
        </w:rPr>
        <w:t xml:space="preserve">Analyser to transform the way financial </w:t>
      </w:r>
      <w:r w:rsidR="004E3F93">
        <w:rPr>
          <w:i/>
        </w:rPr>
        <w:t xml:space="preserve">advisers </w:t>
      </w:r>
      <w:r>
        <w:rPr>
          <w:i/>
        </w:rPr>
        <w:t xml:space="preserve">work," said </w:t>
      </w:r>
      <w:r w:rsidRPr="003313C8">
        <w:rPr>
          <w:b/>
          <w:bCs/>
          <w:i/>
        </w:rPr>
        <w:t>Jeremy Bensoussan, CEO of Avenir</w:t>
      </w:r>
      <w:r>
        <w:rPr>
          <w:i/>
        </w:rPr>
        <w:t xml:space="preserve">. "By automating tasks like data extraction from documents, including </w:t>
      </w:r>
      <w:r w:rsidR="000352E2">
        <w:rPr>
          <w:i/>
        </w:rPr>
        <w:t>the lang cat’s own</w:t>
      </w:r>
      <w:r>
        <w:rPr>
          <w:i/>
        </w:rPr>
        <w:t xml:space="preserve"> reports, we cut reporting time from hours to minutes, enabling advisors to focus more on serving clients and ensuring Consumer Duty compliance."</w:t>
      </w:r>
    </w:p>
    <w:p w14:paraId="1359D9DC" w14:textId="77777777" w:rsidR="00A24592" w:rsidRPr="002928D5" w:rsidRDefault="00A24592" w:rsidP="00A24592">
      <w:pPr>
        <w:spacing w:line="240" w:lineRule="auto"/>
        <w:rPr>
          <w:i/>
          <w:iCs/>
          <w:highlight w:val="white"/>
        </w:rPr>
      </w:pPr>
      <w:r w:rsidRPr="002928D5">
        <w:rPr>
          <w:i/>
          <w:iCs/>
          <w:highlight w:val="white"/>
        </w:rPr>
        <w:t xml:space="preserve">For compliance-focused firms, partnering with Avenir was an obvious choice,” said </w:t>
      </w:r>
      <w:r w:rsidRPr="002928D5">
        <w:rPr>
          <w:b/>
          <w:bCs/>
          <w:i/>
          <w:iCs/>
          <w:highlight w:val="white"/>
        </w:rPr>
        <w:t xml:space="preserve">Terry Huddart, Digital Director at </w:t>
      </w:r>
      <w:r w:rsidRPr="002928D5">
        <w:rPr>
          <w:i/>
          <w:iCs/>
          <w:highlight w:val="white"/>
        </w:rPr>
        <w:t xml:space="preserve">the lang cat. "Our due diligence solution provides advisers with an efficient way of choosing the right platforms and products for each client. It’s been built to deliver professional, robust and repeatable reporting, while Avenir streamlines the process, both saving valuable time and supporting Consumer Duty compliance. </w:t>
      </w:r>
    </w:p>
    <w:p w14:paraId="00000008" w14:textId="77777777" w:rsidR="0080247B" w:rsidRDefault="00D5757D">
      <w:pPr>
        <w:spacing w:before="240" w:after="240" w:line="240" w:lineRule="auto"/>
        <w:rPr>
          <w:i/>
        </w:rPr>
      </w:pPr>
      <w:r w:rsidRPr="004C35A3">
        <w:rPr>
          <w:b/>
          <w:bCs/>
          <w:i/>
        </w:rPr>
        <w:t>Andrea MacDonald, CCO of Avenir</w:t>
      </w:r>
      <w:r>
        <w:rPr>
          <w:i/>
        </w:rPr>
        <w:t>, added, “This partnership is a significant step in advancing our mission to streamline workflows for advisers. By expanding our presence in the ecosystem, we’re reducing operational burdens, improving accuracy, and ultimately helping advisers deliver better outcomes for their clients. We’re excited about the impact this will have on the industry.”</w:t>
      </w:r>
    </w:p>
    <w:p w14:paraId="00000009" w14:textId="77777777" w:rsidR="0080247B" w:rsidRDefault="00D5757D">
      <w:pPr>
        <w:spacing w:before="240" w:after="240" w:line="240" w:lineRule="auto"/>
      </w:pPr>
      <w:r>
        <w:t>The new integrated solution is available starting January 2025. Early adopters have already reported smoother workflows, enhanced accuracy, and increased peace of mind in meeting compliance obligations.</w:t>
      </w:r>
    </w:p>
    <w:p w14:paraId="0000000A" w14:textId="77777777" w:rsidR="0080247B" w:rsidRDefault="00D5757D">
      <w:pPr>
        <w:spacing w:line="240" w:lineRule="auto"/>
        <w:jc w:val="center"/>
        <w:rPr>
          <w:i/>
        </w:rPr>
      </w:pPr>
      <w:r>
        <w:rPr>
          <w:i/>
        </w:rPr>
        <w:t>ENDS</w:t>
      </w:r>
    </w:p>
    <w:p w14:paraId="0000000B" w14:textId="77777777" w:rsidR="0080247B" w:rsidRDefault="0080247B">
      <w:pPr>
        <w:spacing w:line="240" w:lineRule="auto"/>
        <w:jc w:val="center"/>
        <w:rPr>
          <w:i/>
        </w:rPr>
      </w:pPr>
    </w:p>
    <w:p w14:paraId="5284751A" w14:textId="77777777" w:rsidR="00413338" w:rsidRDefault="00413338">
      <w:pPr>
        <w:spacing w:line="240" w:lineRule="auto"/>
        <w:rPr>
          <w:b/>
        </w:rPr>
      </w:pPr>
    </w:p>
    <w:p w14:paraId="4F1E1D34" w14:textId="77777777" w:rsidR="00413338" w:rsidRDefault="00413338">
      <w:pPr>
        <w:spacing w:line="240" w:lineRule="auto"/>
        <w:rPr>
          <w:b/>
        </w:rPr>
      </w:pPr>
    </w:p>
    <w:p w14:paraId="0000000C" w14:textId="3E8D55B7" w:rsidR="0080247B" w:rsidRDefault="00D5757D">
      <w:pPr>
        <w:spacing w:line="240" w:lineRule="auto"/>
        <w:rPr>
          <w:b/>
        </w:rPr>
      </w:pPr>
      <w:r>
        <w:rPr>
          <w:b/>
        </w:rPr>
        <w:lastRenderedPageBreak/>
        <w:t>NOTES TO EDITORS</w:t>
      </w:r>
    </w:p>
    <w:p w14:paraId="0000000D" w14:textId="77777777" w:rsidR="0080247B" w:rsidRDefault="0080247B">
      <w:pPr>
        <w:spacing w:line="240" w:lineRule="auto"/>
        <w:rPr>
          <w:b/>
        </w:rPr>
      </w:pPr>
    </w:p>
    <w:p w14:paraId="0000000E" w14:textId="77777777" w:rsidR="0080247B" w:rsidRDefault="00D5757D">
      <w:pPr>
        <w:spacing w:line="240" w:lineRule="auto"/>
        <w:rPr>
          <w:rFonts w:ascii="Aptos" w:eastAsia="Aptos" w:hAnsi="Aptos" w:cs="Aptos"/>
          <w:b/>
          <w:color w:val="212121"/>
          <w:sz w:val="24"/>
          <w:szCs w:val="24"/>
        </w:rPr>
      </w:pPr>
      <w:r>
        <w:rPr>
          <w:b/>
        </w:rPr>
        <w:t xml:space="preserve">About Avenir </w:t>
      </w:r>
    </w:p>
    <w:p w14:paraId="0000000F" w14:textId="77777777" w:rsidR="0080247B" w:rsidRDefault="00D5757D">
      <w:pPr>
        <w:spacing w:line="240" w:lineRule="auto"/>
      </w:pPr>
      <w:r>
        <w:t>Avenir is a leading provider of AI-powered financial reporting solutions, designed to streamline compliance, enhance accuracy, and reduce administrative burdens for financial advisors. For more information about Avenir and its solutions, visit</w:t>
      </w:r>
      <w:hyperlink r:id="rId11">
        <w:r w:rsidR="0080247B">
          <w:rPr>
            <w:color w:val="0078D7"/>
            <w:u w:val="single"/>
          </w:rPr>
          <w:t> www.joinavenir.com</w:t>
        </w:r>
      </w:hyperlink>
      <w:r>
        <w:t>.</w:t>
      </w:r>
    </w:p>
    <w:p w14:paraId="00000012" w14:textId="77777777" w:rsidR="0080247B" w:rsidRDefault="0080247B">
      <w:pPr>
        <w:spacing w:line="240" w:lineRule="auto"/>
        <w:rPr>
          <w:b/>
        </w:rPr>
      </w:pPr>
    </w:p>
    <w:p w14:paraId="1BFAF3C2" w14:textId="71DEE384" w:rsidR="00B731F0" w:rsidRPr="00E47F46" w:rsidRDefault="00B731F0" w:rsidP="00B731F0">
      <w:pPr>
        <w:spacing w:line="240" w:lineRule="auto"/>
        <w:rPr>
          <w:bCs/>
          <w:lang w:val="en-GB"/>
        </w:rPr>
      </w:pPr>
      <w:r w:rsidRPr="00E47F46">
        <w:rPr>
          <w:bCs/>
          <w:lang w:val="en-GB"/>
        </w:rPr>
        <w:t xml:space="preserve">The lang cat is a specialist financial services consultancy and powers Analyser which has been designed to help advice professionals research and conduct due diligence on platforms and MPS providers and ranges. Analyser puts suitability front and centre and gives an audit trail of every decision taken, through a software system that’s fast, accurate and independent. Advice professionals can find further information and sign up to a free 14-day trial at </w:t>
      </w:r>
      <w:hyperlink r:id="rId12" w:tgtFrame="_blank" w:history="1">
        <w:r w:rsidRPr="00E47F46">
          <w:rPr>
            <w:rStyle w:val="Hyperlink"/>
            <w:bCs/>
            <w:lang w:val="en-GB"/>
          </w:rPr>
          <w:t>https://www.langcatanalyser.com/</w:t>
        </w:r>
      </w:hyperlink>
      <w:r w:rsidRPr="00E47F46">
        <w:rPr>
          <w:bCs/>
          <w:lang w:val="en-GB"/>
        </w:rPr>
        <w:t> </w:t>
      </w:r>
    </w:p>
    <w:p w14:paraId="05662D2D" w14:textId="77777777" w:rsidR="00B731F0" w:rsidRPr="00B731F0" w:rsidRDefault="00B731F0" w:rsidP="00B731F0">
      <w:pPr>
        <w:spacing w:line="240" w:lineRule="auto"/>
        <w:rPr>
          <w:b/>
          <w:lang w:val="en-GB"/>
        </w:rPr>
      </w:pPr>
      <w:r w:rsidRPr="00B731F0">
        <w:rPr>
          <w:b/>
          <w:lang w:val="en-GB"/>
        </w:rPr>
        <w:t> </w:t>
      </w:r>
    </w:p>
    <w:p w14:paraId="1976D394" w14:textId="77777777" w:rsidR="00B731F0" w:rsidRPr="004C35A3" w:rsidRDefault="00B731F0">
      <w:pPr>
        <w:spacing w:line="240" w:lineRule="auto"/>
        <w:rPr>
          <w:b/>
          <w:lang w:val="en-GB"/>
        </w:rPr>
      </w:pPr>
    </w:p>
    <w:p w14:paraId="00000013" w14:textId="77777777" w:rsidR="0080247B" w:rsidRDefault="00D5757D">
      <w:pPr>
        <w:spacing w:line="240" w:lineRule="auto"/>
        <w:rPr>
          <w:b/>
        </w:rPr>
      </w:pPr>
      <w:r>
        <w:rPr>
          <w:b/>
        </w:rPr>
        <w:t xml:space="preserve">Press enquiries </w:t>
      </w:r>
    </w:p>
    <w:p w14:paraId="00000014" w14:textId="77777777" w:rsidR="0080247B" w:rsidRDefault="0080247B">
      <w:pPr>
        <w:spacing w:line="240" w:lineRule="auto"/>
        <w:rPr>
          <w:rFonts w:ascii="Aptos" w:eastAsia="Aptos" w:hAnsi="Aptos" w:cs="Aptos"/>
          <w:color w:val="212121"/>
          <w:sz w:val="24"/>
          <w:szCs w:val="24"/>
        </w:rPr>
      </w:pPr>
      <w:hyperlink r:id="rId13">
        <w:r>
          <w:rPr>
            <w:color w:val="0078D7"/>
            <w:u w:val="single"/>
          </w:rPr>
          <w:t>andrea.macdonald@joinavenir.com</w:t>
        </w:r>
      </w:hyperlink>
    </w:p>
    <w:p w14:paraId="00000015" w14:textId="77777777" w:rsidR="0080247B" w:rsidRDefault="00D5757D">
      <w:pPr>
        <w:spacing w:line="240" w:lineRule="auto"/>
        <w:rPr>
          <w:color w:val="888888"/>
          <w:highlight w:val="white"/>
        </w:rPr>
      </w:pPr>
      <w:r>
        <w:rPr>
          <w:color w:val="888888"/>
          <w:highlight w:val="white"/>
        </w:rPr>
        <w:t>07584487487</w:t>
      </w:r>
    </w:p>
    <w:p w14:paraId="201E76A2" w14:textId="77777777" w:rsidR="004E3F93" w:rsidRDefault="004E3F93">
      <w:pPr>
        <w:spacing w:line="240" w:lineRule="auto"/>
        <w:rPr>
          <w:color w:val="888888"/>
          <w:highlight w:val="white"/>
        </w:rPr>
      </w:pPr>
    </w:p>
    <w:p w14:paraId="385331DF" w14:textId="543BE432" w:rsidR="004E3F93" w:rsidRDefault="007F7C7C">
      <w:pPr>
        <w:spacing w:line="240" w:lineRule="auto"/>
        <w:rPr>
          <w:rStyle w:val="Hyperlink"/>
          <w:highlight w:val="white"/>
        </w:rPr>
      </w:pPr>
      <w:hyperlink r:id="rId14" w:history="1">
        <w:r w:rsidR="00892FF0">
          <w:rPr>
            <w:rStyle w:val="Hyperlink"/>
            <w:highlight w:val="white"/>
          </w:rPr>
          <w:t>nicola@thelangcat.co.uk</w:t>
        </w:r>
      </w:hyperlink>
    </w:p>
    <w:p w14:paraId="7B83DFF8" w14:textId="77777777" w:rsidR="00892FF0" w:rsidRPr="001C0FED" w:rsidRDefault="00892FF0" w:rsidP="00892FF0">
      <w:pPr>
        <w:pStyle w:val="Default"/>
        <w:rPr>
          <w:rFonts w:ascii="Poppins" w:hAnsi="Poppins" w:cs="Poppins"/>
          <w:sz w:val="22"/>
          <w:szCs w:val="22"/>
        </w:rPr>
      </w:pPr>
      <w:r w:rsidRPr="001C0FED">
        <w:rPr>
          <w:rFonts w:ascii="Poppins" w:hAnsi="Poppins" w:cs="Poppins"/>
          <w:sz w:val="22"/>
          <w:szCs w:val="22"/>
        </w:rPr>
        <w:t>T: 0771 366 9899</w:t>
      </w:r>
    </w:p>
    <w:p w14:paraId="6CB87596" w14:textId="77777777" w:rsidR="00892FF0" w:rsidRPr="00892FF0" w:rsidRDefault="00892FF0">
      <w:pPr>
        <w:spacing w:line="240" w:lineRule="auto"/>
        <w:rPr>
          <w:color w:val="888888"/>
          <w:highlight w:val="white"/>
          <w:lang w:val="en-GB"/>
        </w:rPr>
      </w:pPr>
    </w:p>
    <w:p w14:paraId="535BA1AC" w14:textId="77777777" w:rsidR="004E3F93" w:rsidRDefault="004E3F93">
      <w:pPr>
        <w:spacing w:line="240" w:lineRule="auto"/>
        <w:rPr>
          <w:color w:val="888888"/>
          <w:highlight w:val="white"/>
        </w:rPr>
      </w:pPr>
    </w:p>
    <w:p w14:paraId="0AB2D925" w14:textId="77777777" w:rsidR="004E3F93" w:rsidRDefault="004E3F93">
      <w:pPr>
        <w:spacing w:line="240" w:lineRule="auto"/>
        <w:rPr>
          <w:color w:val="888888"/>
          <w:highlight w:val="white"/>
        </w:rPr>
      </w:pPr>
    </w:p>
    <w:p w14:paraId="7A2E8166" w14:textId="77777777" w:rsidR="004E3F93" w:rsidRDefault="004E3F93">
      <w:pPr>
        <w:spacing w:line="240" w:lineRule="auto"/>
        <w:rPr>
          <w:color w:val="888888"/>
          <w:highlight w:val="white"/>
        </w:rPr>
      </w:pPr>
    </w:p>
    <w:p w14:paraId="231FCB85" w14:textId="77777777" w:rsidR="004E3F93" w:rsidRDefault="004E3F93">
      <w:pPr>
        <w:spacing w:line="240" w:lineRule="auto"/>
        <w:rPr>
          <w:color w:val="888888"/>
          <w:highlight w:val="white"/>
        </w:rPr>
      </w:pPr>
    </w:p>
    <w:sectPr w:rsidR="004E3F93">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C8FA" w14:textId="77777777" w:rsidR="00B17703" w:rsidRDefault="00B17703" w:rsidP="00B17703">
      <w:pPr>
        <w:spacing w:line="240" w:lineRule="auto"/>
      </w:pPr>
      <w:r>
        <w:separator/>
      </w:r>
    </w:p>
  </w:endnote>
  <w:endnote w:type="continuationSeparator" w:id="0">
    <w:p w14:paraId="2269363D" w14:textId="77777777" w:rsidR="00B17703" w:rsidRDefault="00B17703" w:rsidP="00B1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14C24" w14:textId="77777777" w:rsidR="00B17703" w:rsidRDefault="00B17703" w:rsidP="00B17703">
      <w:pPr>
        <w:spacing w:line="240" w:lineRule="auto"/>
      </w:pPr>
      <w:r>
        <w:separator/>
      </w:r>
    </w:p>
  </w:footnote>
  <w:footnote w:type="continuationSeparator" w:id="0">
    <w:p w14:paraId="545D51D2" w14:textId="77777777" w:rsidR="00B17703" w:rsidRDefault="00B17703" w:rsidP="00B177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6CEC" w14:textId="0E5D63A2" w:rsidR="00B17703" w:rsidRDefault="009876F4">
    <w:pPr>
      <w:pStyle w:val="Header"/>
    </w:pPr>
    <w:r w:rsidRPr="009876F4">
      <w:drawing>
        <wp:inline distT="0" distB="0" distL="0" distR="0" wp14:anchorId="2FC3F72C" wp14:editId="6F15F762">
          <wp:extent cx="2264868" cy="684728"/>
          <wp:effectExtent l="0" t="0" r="2540" b="1270"/>
          <wp:docPr id="204395178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51784" name="Picture 1" descr="A black text on a white background&#10;&#10;Description automatically generated"/>
                  <pic:cNvPicPr/>
                </pic:nvPicPr>
                <pic:blipFill>
                  <a:blip r:embed="rId1"/>
                  <a:stretch>
                    <a:fillRect/>
                  </a:stretch>
                </pic:blipFill>
                <pic:spPr>
                  <a:xfrm>
                    <a:off x="0" y="0"/>
                    <a:ext cx="2268094" cy="685703"/>
                  </a:xfrm>
                  <a:prstGeom prst="rect">
                    <a:avLst/>
                  </a:prstGeom>
                </pic:spPr>
              </pic:pic>
            </a:graphicData>
          </a:graphic>
        </wp:inline>
      </w:drawing>
    </w:r>
    <w:r w:rsidR="00B17703">
      <w:tab/>
    </w:r>
    <w:r w:rsidR="00B17703">
      <w:tab/>
    </w:r>
    <w:r w:rsidR="00B17703" w:rsidRPr="002C7232">
      <w:rPr>
        <w:b/>
        <w:noProof/>
        <w:szCs w:val="20"/>
      </w:rPr>
      <w:drawing>
        <wp:inline distT="0" distB="0" distL="0" distR="0" wp14:anchorId="5D0DE2AF" wp14:editId="18008D4F">
          <wp:extent cx="908259" cy="962756"/>
          <wp:effectExtent l="0" t="0" r="6350" b="8890"/>
          <wp:docPr id="980338723" name="Picture 4"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38723" name="Picture 4" descr="A black and yellow sign with yellow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513" cy="977866"/>
                  </a:xfrm>
                  <a:prstGeom prst="rect">
                    <a:avLst/>
                  </a:prstGeom>
                  <a:noFill/>
                  <a:ln>
                    <a:noFill/>
                  </a:ln>
                </pic:spPr>
              </pic:pic>
            </a:graphicData>
          </a:graphic>
        </wp:inline>
      </w:drawing>
    </w:r>
  </w:p>
  <w:p w14:paraId="5D3C18DB" w14:textId="77777777" w:rsidR="00C04F09" w:rsidRPr="00C04F09" w:rsidRDefault="00C04F09" w:rsidP="00C04F09">
    <w:pPr>
      <w:rPr>
        <w:rFonts w:ascii="Poppins" w:hAnsi="Poppins" w:cs="Poppins"/>
        <w:b/>
        <w:bCs/>
        <w:color w:val="FFAE0D"/>
        <w:sz w:val="36"/>
        <w:szCs w:val="36"/>
      </w:rPr>
    </w:pPr>
    <w:r w:rsidRPr="00C04F09">
      <w:rPr>
        <w:rFonts w:ascii="Poppins" w:hAnsi="Poppins" w:cs="Poppins"/>
        <w:b/>
        <w:bCs/>
        <w:color w:val="FFAE0D"/>
        <w:sz w:val="36"/>
        <w:szCs w:val="36"/>
      </w:rPr>
      <w:t>PRESS RELEASE</w:t>
    </w:r>
  </w:p>
  <w:p w14:paraId="40367288" w14:textId="05F6BF53" w:rsidR="00B17703" w:rsidRPr="00B17703" w:rsidRDefault="00B17703">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7B"/>
    <w:rsid w:val="000352E2"/>
    <w:rsid w:val="00094138"/>
    <w:rsid w:val="000A2EBC"/>
    <w:rsid w:val="000B274A"/>
    <w:rsid w:val="001B539D"/>
    <w:rsid w:val="001F6D78"/>
    <w:rsid w:val="002928D5"/>
    <w:rsid w:val="002B7DDA"/>
    <w:rsid w:val="003313C8"/>
    <w:rsid w:val="003422CA"/>
    <w:rsid w:val="00362913"/>
    <w:rsid w:val="003A4486"/>
    <w:rsid w:val="003C3E28"/>
    <w:rsid w:val="00413338"/>
    <w:rsid w:val="0042175C"/>
    <w:rsid w:val="004C35A3"/>
    <w:rsid w:val="004C5D2A"/>
    <w:rsid w:val="004D0F69"/>
    <w:rsid w:val="004E3F93"/>
    <w:rsid w:val="00527E54"/>
    <w:rsid w:val="00555EA3"/>
    <w:rsid w:val="005611C3"/>
    <w:rsid w:val="0058173E"/>
    <w:rsid w:val="006A0CCE"/>
    <w:rsid w:val="00722BCB"/>
    <w:rsid w:val="0075457A"/>
    <w:rsid w:val="007C3B8B"/>
    <w:rsid w:val="007C6154"/>
    <w:rsid w:val="007F7C7C"/>
    <w:rsid w:val="0080247B"/>
    <w:rsid w:val="00892FF0"/>
    <w:rsid w:val="009876F4"/>
    <w:rsid w:val="00A24592"/>
    <w:rsid w:val="00A4607D"/>
    <w:rsid w:val="00A77626"/>
    <w:rsid w:val="00A979C4"/>
    <w:rsid w:val="00AD7C50"/>
    <w:rsid w:val="00B17703"/>
    <w:rsid w:val="00B731F0"/>
    <w:rsid w:val="00BF5310"/>
    <w:rsid w:val="00C04F09"/>
    <w:rsid w:val="00D5757D"/>
    <w:rsid w:val="00D6467F"/>
    <w:rsid w:val="00E452BF"/>
    <w:rsid w:val="00E47F46"/>
    <w:rsid w:val="00EE4818"/>
    <w:rsid w:val="00FC652E"/>
    <w:rsid w:val="00FF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1665"/>
  <w15:docId w15:val="{A40A718F-EF28-433C-AB6A-911D96CA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6467F"/>
    <w:pPr>
      <w:spacing w:line="240" w:lineRule="auto"/>
    </w:pPr>
  </w:style>
  <w:style w:type="character" w:styleId="Hyperlink">
    <w:name w:val="Hyperlink"/>
    <w:basedOn w:val="DefaultParagraphFont"/>
    <w:uiPriority w:val="99"/>
    <w:unhideWhenUsed/>
    <w:rsid w:val="00B731F0"/>
    <w:rPr>
      <w:color w:val="0000FF" w:themeColor="hyperlink"/>
      <w:u w:val="single"/>
    </w:rPr>
  </w:style>
  <w:style w:type="character" w:styleId="UnresolvedMention">
    <w:name w:val="Unresolved Mention"/>
    <w:basedOn w:val="DefaultParagraphFont"/>
    <w:uiPriority w:val="99"/>
    <w:semiHidden/>
    <w:unhideWhenUsed/>
    <w:rsid w:val="00B731F0"/>
    <w:rPr>
      <w:color w:val="605E5C"/>
      <w:shd w:val="clear" w:color="auto" w:fill="E1DFDD"/>
    </w:rPr>
  </w:style>
  <w:style w:type="paragraph" w:styleId="Header">
    <w:name w:val="header"/>
    <w:basedOn w:val="Normal"/>
    <w:link w:val="HeaderChar"/>
    <w:uiPriority w:val="99"/>
    <w:unhideWhenUsed/>
    <w:rsid w:val="00B17703"/>
    <w:pPr>
      <w:tabs>
        <w:tab w:val="center" w:pos="4513"/>
        <w:tab w:val="right" w:pos="9026"/>
      </w:tabs>
      <w:spacing w:line="240" w:lineRule="auto"/>
    </w:pPr>
  </w:style>
  <w:style w:type="character" w:customStyle="1" w:styleId="HeaderChar">
    <w:name w:val="Header Char"/>
    <w:basedOn w:val="DefaultParagraphFont"/>
    <w:link w:val="Header"/>
    <w:uiPriority w:val="99"/>
    <w:rsid w:val="00B17703"/>
  </w:style>
  <w:style w:type="paragraph" w:styleId="Footer">
    <w:name w:val="footer"/>
    <w:basedOn w:val="Normal"/>
    <w:link w:val="FooterChar"/>
    <w:uiPriority w:val="99"/>
    <w:unhideWhenUsed/>
    <w:rsid w:val="00B17703"/>
    <w:pPr>
      <w:tabs>
        <w:tab w:val="center" w:pos="4513"/>
        <w:tab w:val="right" w:pos="9026"/>
      </w:tabs>
      <w:spacing w:line="240" w:lineRule="auto"/>
    </w:pPr>
  </w:style>
  <w:style w:type="character" w:customStyle="1" w:styleId="FooterChar">
    <w:name w:val="Footer Char"/>
    <w:basedOn w:val="DefaultParagraphFont"/>
    <w:link w:val="Footer"/>
    <w:uiPriority w:val="99"/>
    <w:rsid w:val="00B17703"/>
  </w:style>
  <w:style w:type="paragraph" w:customStyle="1" w:styleId="Default">
    <w:name w:val="Default"/>
    <w:basedOn w:val="Normal"/>
    <w:rsid w:val="00892FF0"/>
    <w:pPr>
      <w:autoSpaceDE w:val="0"/>
      <w:autoSpaceDN w:val="0"/>
      <w:spacing w:line="240" w:lineRule="auto"/>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1145">
      <w:bodyDiv w:val="1"/>
      <w:marLeft w:val="0"/>
      <w:marRight w:val="0"/>
      <w:marTop w:val="0"/>
      <w:marBottom w:val="0"/>
      <w:divBdr>
        <w:top w:val="none" w:sz="0" w:space="0" w:color="auto"/>
        <w:left w:val="none" w:sz="0" w:space="0" w:color="auto"/>
        <w:bottom w:val="none" w:sz="0" w:space="0" w:color="auto"/>
        <w:right w:val="none" w:sz="0" w:space="0" w:color="auto"/>
      </w:divBdr>
      <w:divsChild>
        <w:div w:id="1795101021">
          <w:marLeft w:val="0"/>
          <w:marRight w:val="0"/>
          <w:marTop w:val="0"/>
          <w:marBottom w:val="0"/>
          <w:divBdr>
            <w:top w:val="none" w:sz="0" w:space="0" w:color="auto"/>
            <w:left w:val="none" w:sz="0" w:space="0" w:color="auto"/>
            <w:bottom w:val="none" w:sz="0" w:space="0" w:color="auto"/>
            <w:right w:val="none" w:sz="0" w:space="0" w:color="auto"/>
          </w:divBdr>
        </w:div>
        <w:div w:id="942692493">
          <w:marLeft w:val="0"/>
          <w:marRight w:val="0"/>
          <w:marTop w:val="0"/>
          <w:marBottom w:val="0"/>
          <w:divBdr>
            <w:top w:val="none" w:sz="0" w:space="0" w:color="auto"/>
            <w:left w:val="none" w:sz="0" w:space="0" w:color="auto"/>
            <w:bottom w:val="none" w:sz="0" w:space="0" w:color="auto"/>
            <w:right w:val="none" w:sz="0" w:space="0" w:color="auto"/>
          </w:divBdr>
        </w:div>
        <w:div w:id="832531803">
          <w:marLeft w:val="0"/>
          <w:marRight w:val="0"/>
          <w:marTop w:val="0"/>
          <w:marBottom w:val="0"/>
          <w:divBdr>
            <w:top w:val="none" w:sz="0" w:space="0" w:color="auto"/>
            <w:left w:val="none" w:sz="0" w:space="0" w:color="auto"/>
            <w:bottom w:val="none" w:sz="0" w:space="0" w:color="auto"/>
            <w:right w:val="none" w:sz="0" w:space="0" w:color="auto"/>
          </w:divBdr>
        </w:div>
        <w:div w:id="1515919392">
          <w:marLeft w:val="0"/>
          <w:marRight w:val="0"/>
          <w:marTop w:val="0"/>
          <w:marBottom w:val="0"/>
          <w:divBdr>
            <w:top w:val="none" w:sz="0" w:space="0" w:color="auto"/>
            <w:left w:val="none" w:sz="0" w:space="0" w:color="auto"/>
            <w:bottom w:val="none" w:sz="0" w:space="0" w:color="auto"/>
            <w:right w:val="none" w:sz="0" w:space="0" w:color="auto"/>
          </w:divBdr>
        </w:div>
      </w:divsChild>
    </w:div>
    <w:div w:id="663169519">
      <w:bodyDiv w:val="1"/>
      <w:marLeft w:val="0"/>
      <w:marRight w:val="0"/>
      <w:marTop w:val="0"/>
      <w:marBottom w:val="0"/>
      <w:divBdr>
        <w:top w:val="none" w:sz="0" w:space="0" w:color="auto"/>
        <w:left w:val="none" w:sz="0" w:space="0" w:color="auto"/>
        <w:bottom w:val="none" w:sz="0" w:space="0" w:color="auto"/>
        <w:right w:val="none" w:sz="0" w:space="0" w:color="auto"/>
      </w:divBdr>
      <w:divsChild>
        <w:div w:id="660546221">
          <w:marLeft w:val="0"/>
          <w:marRight w:val="0"/>
          <w:marTop w:val="0"/>
          <w:marBottom w:val="0"/>
          <w:divBdr>
            <w:top w:val="none" w:sz="0" w:space="0" w:color="auto"/>
            <w:left w:val="none" w:sz="0" w:space="0" w:color="auto"/>
            <w:bottom w:val="none" w:sz="0" w:space="0" w:color="auto"/>
            <w:right w:val="none" w:sz="0" w:space="0" w:color="auto"/>
          </w:divBdr>
        </w:div>
        <w:div w:id="1668822112">
          <w:marLeft w:val="0"/>
          <w:marRight w:val="0"/>
          <w:marTop w:val="0"/>
          <w:marBottom w:val="0"/>
          <w:divBdr>
            <w:top w:val="none" w:sz="0" w:space="0" w:color="auto"/>
            <w:left w:val="none" w:sz="0" w:space="0" w:color="auto"/>
            <w:bottom w:val="none" w:sz="0" w:space="0" w:color="auto"/>
            <w:right w:val="none" w:sz="0" w:space="0" w:color="auto"/>
          </w:divBdr>
        </w:div>
        <w:div w:id="1655909602">
          <w:marLeft w:val="0"/>
          <w:marRight w:val="0"/>
          <w:marTop w:val="0"/>
          <w:marBottom w:val="0"/>
          <w:divBdr>
            <w:top w:val="none" w:sz="0" w:space="0" w:color="auto"/>
            <w:left w:val="none" w:sz="0" w:space="0" w:color="auto"/>
            <w:bottom w:val="none" w:sz="0" w:space="0" w:color="auto"/>
            <w:right w:val="none" w:sz="0" w:space="0" w:color="auto"/>
          </w:divBdr>
        </w:div>
        <w:div w:id="1939604751">
          <w:marLeft w:val="0"/>
          <w:marRight w:val="0"/>
          <w:marTop w:val="0"/>
          <w:marBottom w:val="0"/>
          <w:divBdr>
            <w:top w:val="none" w:sz="0" w:space="0" w:color="auto"/>
            <w:left w:val="none" w:sz="0" w:space="0" w:color="auto"/>
            <w:bottom w:val="none" w:sz="0" w:space="0" w:color="auto"/>
            <w:right w:val="none" w:sz="0" w:space="0" w:color="auto"/>
          </w:divBdr>
        </w:div>
      </w:divsChild>
    </w:div>
    <w:div w:id="872381020">
      <w:bodyDiv w:val="1"/>
      <w:marLeft w:val="0"/>
      <w:marRight w:val="0"/>
      <w:marTop w:val="0"/>
      <w:marBottom w:val="0"/>
      <w:divBdr>
        <w:top w:val="none" w:sz="0" w:space="0" w:color="auto"/>
        <w:left w:val="none" w:sz="0" w:space="0" w:color="auto"/>
        <w:bottom w:val="none" w:sz="0" w:space="0" w:color="auto"/>
        <w:right w:val="none" w:sz="0" w:space="0" w:color="auto"/>
      </w:divBdr>
    </w:div>
    <w:div w:id="1193153835">
      <w:bodyDiv w:val="1"/>
      <w:marLeft w:val="0"/>
      <w:marRight w:val="0"/>
      <w:marTop w:val="0"/>
      <w:marBottom w:val="0"/>
      <w:divBdr>
        <w:top w:val="none" w:sz="0" w:space="0" w:color="auto"/>
        <w:left w:val="none" w:sz="0" w:space="0" w:color="auto"/>
        <w:bottom w:val="none" w:sz="0" w:space="0" w:color="auto"/>
        <w:right w:val="none" w:sz="0" w:space="0" w:color="auto"/>
      </w:divBdr>
      <w:divsChild>
        <w:div w:id="189493232">
          <w:marLeft w:val="0"/>
          <w:marRight w:val="0"/>
          <w:marTop w:val="0"/>
          <w:marBottom w:val="0"/>
          <w:divBdr>
            <w:top w:val="none" w:sz="0" w:space="0" w:color="auto"/>
            <w:left w:val="none" w:sz="0" w:space="0" w:color="auto"/>
            <w:bottom w:val="none" w:sz="0" w:space="0" w:color="auto"/>
            <w:right w:val="none" w:sz="0" w:space="0" w:color="auto"/>
          </w:divBdr>
        </w:div>
        <w:div w:id="1882016090">
          <w:marLeft w:val="0"/>
          <w:marRight w:val="0"/>
          <w:marTop w:val="0"/>
          <w:marBottom w:val="0"/>
          <w:divBdr>
            <w:top w:val="none" w:sz="0" w:space="0" w:color="auto"/>
            <w:left w:val="none" w:sz="0" w:space="0" w:color="auto"/>
            <w:bottom w:val="none" w:sz="0" w:space="0" w:color="auto"/>
            <w:right w:val="none" w:sz="0" w:space="0" w:color="auto"/>
          </w:divBdr>
        </w:div>
        <w:div w:id="610285882">
          <w:marLeft w:val="0"/>
          <w:marRight w:val="0"/>
          <w:marTop w:val="0"/>
          <w:marBottom w:val="0"/>
          <w:divBdr>
            <w:top w:val="none" w:sz="0" w:space="0" w:color="auto"/>
            <w:left w:val="none" w:sz="0" w:space="0" w:color="auto"/>
            <w:bottom w:val="none" w:sz="0" w:space="0" w:color="auto"/>
            <w:right w:val="none" w:sz="0" w:space="0" w:color="auto"/>
          </w:divBdr>
        </w:div>
        <w:div w:id="164133291">
          <w:marLeft w:val="0"/>
          <w:marRight w:val="0"/>
          <w:marTop w:val="0"/>
          <w:marBottom w:val="0"/>
          <w:divBdr>
            <w:top w:val="none" w:sz="0" w:space="0" w:color="auto"/>
            <w:left w:val="none" w:sz="0" w:space="0" w:color="auto"/>
            <w:bottom w:val="none" w:sz="0" w:space="0" w:color="auto"/>
            <w:right w:val="none" w:sz="0" w:space="0" w:color="auto"/>
          </w:divBdr>
        </w:div>
      </w:divsChild>
    </w:div>
    <w:div w:id="1466269372">
      <w:bodyDiv w:val="1"/>
      <w:marLeft w:val="0"/>
      <w:marRight w:val="0"/>
      <w:marTop w:val="0"/>
      <w:marBottom w:val="0"/>
      <w:divBdr>
        <w:top w:val="none" w:sz="0" w:space="0" w:color="auto"/>
        <w:left w:val="none" w:sz="0" w:space="0" w:color="auto"/>
        <w:bottom w:val="none" w:sz="0" w:space="0" w:color="auto"/>
        <w:right w:val="none" w:sz="0" w:space="0" w:color="auto"/>
      </w:divBdr>
    </w:div>
    <w:div w:id="16306675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589">
          <w:marLeft w:val="0"/>
          <w:marRight w:val="0"/>
          <w:marTop w:val="0"/>
          <w:marBottom w:val="0"/>
          <w:divBdr>
            <w:top w:val="none" w:sz="0" w:space="0" w:color="auto"/>
            <w:left w:val="none" w:sz="0" w:space="0" w:color="auto"/>
            <w:bottom w:val="none" w:sz="0" w:space="0" w:color="auto"/>
            <w:right w:val="none" w:sz="0" w:space="0" w:color="auto"/>
          </w:divBdr>
        </w:div>
        <w:div w:id="1331909396">
          <w:marLeft w:val="0"/>
          <w:marRight w:val="0"/>
          <w:marTop w:val="0"/>
          <w:marBottom w:val="0"/>
          <w:divBdr>
            <w:top w:val="none" w:sz="0" w:space="0" w:color="auto"/>
            <w:left w:val="none" w:sz="0" w:space="0" w:color="auto"/>
            <w:bottom w:val="none" w:sz="0" w:space="0" w:color="auto"/>
            <w:right w:val="none" w:sz="0" w:space="0" w:color="auto"/>
          </w:divBdr>
        </w:div>
        <w:div w:id="1176311188">
          <w:marLeft w:val="0"/>
          <w:marRight w:val="0"/>
          <w:marTop w:val="0"/>
          <w:marBottom w:val="0"/>
          <w:divBdr>
            <w:top w:val="none" w:sz="0" w:space="0" w:color="auto"/>
            <w:left w:val="none" w:sz="0" w:space="0" w:color="auto"/>
            <w:bottom w:val="none" w:sz="0" w:space="0" w:color="auto"/>
            <w:right w:val="none" w:sz="0" w:space="0" w:color="auto"/>
          </w:divBdr>
        </w:div>
        <w:div w:id="18566464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a.macdonald@joinavenir.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angcatanalys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inaveni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angcatanalyser.com/" TargetMode="External"/><Relationship Id="rId4" Type="http://schemas.openxmlformats.org/officeDocument/2006/relationships/styles" Target="styles.xml"/><Relationship Id="rId9" Type="http://schemas.openxmlformats.org/officeDocument/2006/relationships/hyperlink" Target="http://www.joinavenir.com" TargetMode="External"/><Relationship Id="rId14" Type="http://schemas.openxmlformats.org/officeDocument/2006/relationships/hyperlink" Target="mailto:Gail.robinson@thelangca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734081-da93-4412-8c56-0403f6142375">
      <Terms xmlns="http://schemas.microsoft.com/office/infopath/2007/PartnerControls"/>
    </lcf76f155ced4ddcb4097134ff3c332f>
    <TaxCatchAll xmlns="34f7dabc-ea64-4803-8539-ce7cd623e0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37D148EC3694C8A857D5DE00FD2B7" ma:contentTypeVersion="15" ma:contentTypeDescription="Create a new document." ma:contentTypeScope="" ma:versionID="3368276e9e285c135dd477e8fc6cdc07">
  <xsd:schema xmlns:xsd="http://www.w3.org/2001/XMLSchema" xmlns:xs="http://www.w3.org/2001/XMLSchema" xmlns:p="http://schemas.microsoft.com/office/2006/metadata/properties" xmlns:ns2="48734081-da93-4412-8c56-0403f6142375" xmlns:ns3="34f7dabc-ea64-4803-8539-ce7cd623e0fa" targetNamespace="http://schemas.microsoft.com/office/2006/metadata/properties" ma:root="true" ma:fieldsID="109d4ed43c76ad9bd11a84c35e3ffb50" ns2:_="" ns3:_="">
    <xsd:import namespace="48734081-da93-4412-8c56-0403f6142375"/>
    <xsd:import namespace="34f7dabc-ea64-4803-8539-ce7cd623e0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4081-da93-4412-8c56-0403f6142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2ae3159-6449-4f01-9d85-1405fbffbf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7dabc-ea64-4803-8539-ce7cd623e0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b66961-ea8b-495f-9e1a-67d023e47a38}" ma:internalName="TaxCatchAll" ma:showField="CatchAllData" ma:web="34f7dabc-ea64-4803-8539-ce7cd623e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E5BDA-D492-46FD-BB73-39F51C405259}">
  <ds:schemaRef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48734081-da93-4412-8c56-0403f6142375"/>
    <ds:schemaRef ds:uri="http://purl.org/dc/elements/1.1/"/>
    <ds:schemaRef ds:uri="http://schemas.microsoft.com/office/infopath/2007/PartnerControls"/>
    <ds:schemaRef ds:uri="http://schemas.openxmlformats.org/package/2006/metadata/core-properties"/>
    <ds:schemaRef ds:uri="34f7dabc-ea64-4803-8539-ce7cd623e0fa"/>
  </ds:schemaRefs>
</ds:datastoreItem>
</file>

<file path=customXml/itemProps2.xml><?xml version="1.0" encoding="utf-8"?>
<ds:datastoreItem xmlns:ds="http://schemas.openxmlformats.org/officeDocument/2006/customXml" ds:itemID="{07AB4045-B22F-4EA0-A546-CDD490A8DEDA}">
  <ds:schemaRefs>
    <ds:schemaRef ds:uri="http://schemas.microsoft.com/sharepoint/v3/contenttype/forms"/>
  </ds:schemaRefs>
</ds:datastoreItem>
</file>

<file path=customXml/itemProps3.xml><?xml version="1.0" encoding="utf-8"?>
<ds:datastoreItem xmlns:ds="http://schemas.openxmlformats.org/officeDocument/2006/customXml" ds:itemID="{A92CA2CB-C9B4-470F-B5EE-8AB89E798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4081-da93-4412-8c56-0403f6142375"/>
    <ds:schemaRef ds:uri="34f7dabc-ea64-4803-8539-ce7cd623e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Nicola Cannings</cp:lastModifiedBy>
  <cp:revision>24</cp:revision>
  <dcterms:created xsi:type="dcterms:W3CDTF">2025-01-09T08:51:00Z</dcterms:created>
  <dcterms:modified xsi:type="dcterms:W3CDTF">2025-01-09T17:12:00Z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0x010100AFB37D148EC3694C8A857D5DE00FD2B7</vt:lpwstr>
  </property>
  <property fmtid="{D5CDD505-2E9C-101B-9397-08002B2CF9AE}" pid="3" name="MediaServiceImageTags">
    <vt:lpwstr/>
  </property>
</Properties>
</file>